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 борьбы с коррупцией</w:t>
      </w:r>
    </w:p>
    <w:p w:rsid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 xml:space="preserve">Международный день борьбы с коррупцией отмечается ежегодно 9 декабря. В этот день в 2003 г. открыта и подписана Конвенция против коррупции, принятая Генеральной ассамблеей ООН. Российская Федерация в числе первых </w:t>
      </w:r>
      <w:r w:rsidRPr="00020D47">
        <w:rPr>
          <w:rFonts w:ascii="Times New Roman" w:hAnsi="Times New Roman" w:cs="Times New Roman"/>
          <w:sz w:val="28"/>
          <w:szCs w:val="28"/>
        </w:rPr>
        <w:t>стран ее подписала и ратифицировала.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25.12.2008 года принят Федеральный закон «О противодействии коррупции», который впервые на законодательном уровне закрепил понятие термина «коррупция», определил е</w:t>
      </w:r>
      <w:r w:rsidR="00020D47">
        <w:rPr>
          <w:rFonts w:ascii="Times New Roman" w:hAnsi="Times New Roman" w:cs="Times New Roman"/>
          <w:sz w:val="28"/>
          <w:szCs w:val="28"/>
        </w:rPr>
        <w:t>ё</w:t>
      </w:r>
      <w:r w:rsidRPr="00020D47">
        <w:rPr>
          <w:rFonts w:ascii="Times New Roman" w:hAnsi="Times New Roman" w:cs="Times New Roman"/>
          <w:sz w:val="28"/>
          <w:szCs w:val="28"/>
        </w:rPr>
        <w:t xml:space="preserve"> основные признаки, принципы и способы противодействия </w:t>
      </w:r>
      <w:r w:rsidRPr="00020D47">
        <w:rPr>
          <w:rFonts w:ascii="Times New Roman" w:hAnsi="Times New Roman" w:cs="Times New Roman"/>
          <w:sz w:val="28"/>
          <w:szCs w:val="28"/>
        </w:rPr>
        <w:t>этому пагубному явлению.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Деятельность прокуратуры нацелена</w:t>
      </w:r>
      <w:r w:rsidRPr="00020D47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Pr="00020D47">
        <w:rPr>
          <w:rFonts w:ascii="Times New Roman" w:hAnsi="Times New Roman" w:cs="Times New Roman"/>
          <w:sz w:val="28"/>
          <w:szCs w:val="28"/>
        </w:rPr>
        <w:t xml:space="preserve"> на укрепление законности, защиту прав граждан и организаций, охраняемых законом интересов общества и государства. Основные усилия сосредоточены, в частности, на своевременном выявлени</w:t>
      </w:r>
      <w:r w:rsidRPr="00020D47">
        <w:rPr>
          <w:rFonts w:ascii="Times New Roman" w:hAnsi="Times New Roman" w:cs="Times New Roman"/>
          <w:sz w:val="28"/>
          <w:szCs w:val="28"/>
        </w:rPr>
        <w:t>и и предупреждении коррупционных правонарушений средствами прокурорского надзора, установлении и устранении их причин и условий, привлечении к ответственности лиц, виновных в совершении деяний коррупционной направленности, возмещении причиненного вреда.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 xml:space="preserve">В </w:t>
      </w:r>
      <w:r w:rsidRPr="00020D47">
        <w:rPr>
          <w:rFonts w:ascii="Times New Roman" w:hAnsi="Times New Roman" w:cs="Times New Roman"/>
          <w:sz w:val="28"/>
          <w:szCs w:val="28"/>
        </w:rPr>
        <w:t xml:space="preserve">текущем году прокуратурой области выявлено свыше 800 лиц, не исполнивших антикоррупционные обязанности, запреты и ограничения (в том числе 30 </w:t>
      </w:r>
      <w:r w:rsidR="00020D47">
        <w:rPr>
          <w:rFonts w:ascii="Times New Roman" w:hAnsi="Times New Roman" w:cs="Times New Roman"/>
          <w:sz w:val="28"/>
          <w:szCs w:val="28"/>
        </w:rPr>
        <w:t>–</w:t>
      </w:r>
      <w:r w:rsidRPr="00020D47">
        <w:rPr>
          <w:rFonts w:ascii="Times New Roman" w:hAnsi="Times New Roman" w:cs="Times New Roman"/>
          <w:sz w:val="28"/>
          <w:szCs w:val="28"/>
        </w:rPr>
        <w:t xml:space="preserve"> при представлении сведений о расходах, свыше 170 </w:t>
      </w:r>
      <w:r w:rsidR="00020D47">
        <w:rPr>
          <w:rFonts w:ascii="Times New Roman" w:hAnsi="Times New Roman" w:cs="Times New Roman"/>
          <w:sz w:val="28"/>
          <w:szCs w:val="28"/>
        </w:rPr>
        <w:t>–</w:t>
      </w:r>
      <w:r w:rsidRPr="00020D47">
        <w:rPr>
          <w:rFonts w:ascii="Times New Roman" w:hAnsi="Times New Roman" w:cs="Times New Roman"/>
          <w:sz w:val="28"/>
          <w:szCs w:val="28"/>
        </w:rPr>
        <w:t xml:space="preserve"> о предотвращении конфликта интересов).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Pr="00020D47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По актам прокурорского</w:t>
      </w:r>
      <w:r w:rsidRPr="00020D47">
        <w:rPr>
          <w:rFonts w:ascii="Times New Roman" w:hAnsi="Times New Roman" w:cs="Times New Roman"/>
          <w:sz w:val="28"/>
          <w:szCs w:val="28"/>
        </w:rPr>
        <w:t xml:space="preserve"> реагирования к дисциплинарной ответственности привлечено более 430 должностных лиц, 4 из которых уволено в связи с утратой доверия. По материалам надзорных мероприятий возбуждено 11 уголовных дел.</w:t>
      </w: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За правонарушения, влекущие административную ответственнос</w:t>
      </w:r>
      <w:r w:rsidRPr="00020D47">
        <w:rPr>
          <w:rFonts w:ascii="Times New Roman" w:hAnsi="Times New Roman" w:cs="Times New Roman"/>
          <w:sz w:val="28"/>
          <w:szCs w:val="28"/>
        </w:rPr>
        <w:t>ть, наказано свыше 35 лиц, на них наложены штрафы. Основную массу составляют работодатели, нарушившие порядок при</w:t>
      </w:r>
      <w:r w:rsidR="00020D47">
        <w:rPr>
          <w:rFonts w:ascii="Times New Roman" w:hAnsi="Times New Roman" w:cs="Times New Roman"/>
          <w:sz w:val="28"/>
          <w:szCs w:val="28"/>
        </w:rPr>
        <w:t>ё</w:t>
      </w:r>
      <w:r w:rsidRPr="00020D47">
        <w:rPr>
          <w:rFonts w:ascii="Times New Roman" w:hAnsi="Times New Roman" w:cs="Times New Roman"/>
          <w:sz w:val="28"/>
          <w:szCs w:val="28"/>
        </w:rPr>
        <w:t>ма на работу бывших государственных и муниципальных служащих. Также по нашим постановлениям на сумму более 2 млн руб. оштрафованы 5 организаци</w:t>
      </w:r>
      <w:r w:rsidRPr="00020D47">
        <w:rPr>
          <w:rFonts w:ascii="Times New Roman" w:hAnsi="Times New Roman" w:cs="Times New Roman"/>
          <w:sz w:val="28"/>
          <w:szCs w:val="28"/>
        </w:rPr>
        <w:t>й, в интересах которых чиновникам и иным лицам передавались незаконные вознаграждения.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Традиционным направлением деятельности остается проведение антикоррупционной экспертизы нормативных правовых актов в целях выявления и исключения содержащихся в них корр</w:t>
      </w:r>
      <w:r w:rsidRPr="00020D47">
        <w:rPr>
          <w:rFonts w:ascii="Times New Roman" w:hAnsi="Times New Roman" w:cs="Times New Roman"/>
          <w:sz w:val="28"/>
          <w:szCs w:val="28"/>
        </w:rPr>
        <w:t>упциогенных факторов. После вмешательства прокуроров в соответствие с действующим законодательством приведено свыше 1500 правовых актов органов власти.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Отдельное внимание уделяется вопросам возмещения ущерба, причиненного актами коррупции. Ущерб, причиненн</w:t>
      </w:r>
      <w:r w:rsidRPr="00020D47">
        <w:rPr>
          <w:rFonts w:ascii="Times New Roman" w:hAnsi="Times New Roman" w:cs="Times New Roman"/>
          <w:sz w:val="28"/>
          <w:szCs w:val="28"/>
        </w:rPr>
        <w:t xml:space="preserve">ый коррупционным нарушением, либо незаконно полученные денежные средства или имущество должны быть полностью взысканы с нарушителя и обращены в доход государства. Прокуроры </w:t>
      </w:r>
      <w:r w:rsidRPr="00020D47">
        <w:rPr>
          <w:rFonts w:ascii="Times New Roman" w:hAnsi="Times New Roman" w:cs="Times New Roman"/>
          <w:sz w:val="28"/>
          <w:szCs w:val="28"/>
        </w:rPr>
        <w:lastRenderedPageBreak/>
        <w:t>добились реального возмещения ущерба в сумме свыше 55 млн руб.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 xml:space="preserve">Например, аппаратом </w:t>
      </w:r>
      <w:r w:rsidRPr="00020D47">
        <w:rPr>
          <w:rFonts w:ascii="Times New Roman" w:hAnsi="Times New Roman" w:cs="Times New Roman"/>
          <w:sz w:val="28"/>
          <w:szCs w:val="28"/>
        </w:rPr>
        <w:t>прокуратуры области предъявлен в суд иск о взыскании с директора предприятия денежных средств в сумме 11,7 млн руб., похищенных путем незаконного возмещения налога на добавленную стоимость. Решением суда иск удовлетворен. Денежные средства полностью возмещ</w:t>
      </w:r>
      <w:r w:rsidRPr="00020D47">
        <w:rPr>
          <w:rFonts w:ascii="Times New Roman" w:hAnsi="Times New Roman" w:cs="Times New Roman"/>
          <w:sz w:val="28"/>
          <w:szCs w:val="28"/>
        </w:rPr>
        <w:t>ены в бюджет.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На особом контроле прокуроров надзор за исполнением законов при осуществлении оперативно-розыскной деятельности, расследовании уголовных дел о коррупционных преступлениях, обеспечение поддержания государственного обвинени</w:t>
      </w:r>
      <w:r w:rsidRPr="00020D47">
        <w:rPr>
          <w:rFonts w:ascii="Times New Roman" w:hAnsi="Times New Roman" w:cs="Times New Roman"/>
          <w:sz w:val="28"/>
          <w:szCs w:val="28"/>
        </w:rPr>
        <w:t>я.</w:t>
      </w:r>
    </w:p>
    <w:p w:rsid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П</w:t>
      </w:r>
      <w:r w:rsidRPr="00020D47">
        <w:rPr>
          <w:rFonts w:ascii="Times New Roman" w:hAnsi="Times New Roman" w:cs="Times New Roman"/>
          <w:sz w:val="28"/>
          <w:szCs w:val="28"/>
        </w:rPr>
        <w:t>равоохранительными органами принимались определенные меры по противодействию коррупционной преступности. Несмотря на это, в текущем году число выявленных преступлений остается стабильным (301).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Pr="00020D47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Имеются положительные примеры работы правоохранителей по в</w:t>
      </w:r>
      <w:r w:rsidRPr="00020D47">
        <w:rPr>
          <w:rFonts w:ascii="Times New Roman" w:hAnsi="Times New Roman" w:cs="Times New Roman"/>
          <w:sz w:val="28"/>
          <w:szCs w:val="28"/>
        </w:rPr>
        <w:t>ыявлению и пресечению значимых коррупционных преступлений, в том числе совершаемых</w:t>
      </w: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должностными лицами различных органов, относящихся к руководящему звену и имеющих особый правовой статус.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Пресечена коррупционная деятельность заместителя главы администраци</w:t>
      </w:r>
      <w:r w:rsidRPr="00020D47">
        <w:rPr>
          <w:rFonts w:ascii="Times New Roman" w:hAnsi="Times New Roman" w:cs="Times New Roman"/>
          <w:sz w:val="28"/>
          <w:szCs w:val="28"/>
        </w:rPr>
        <w:t>и городского округа г. Воронеж, начальника УВМ ГУ МВД области, заместителя начальника отдела ГСУ ГУ МВД области, заместителя начальника отдела УУР ГУ</w:t>
      </w:r>
      <w:r w:rsidR="00020D47">
        <w:rPr>
          <w:rFonts w:ascii="Times New Roman" w:hAnsi="Times New Roman" w:cs="Times New Roman"/>
          <w:sz w:val="28"/>
          <w:szCs w:val="28"/>
        </w:rPr>
        <w:t xml:space="preserve"> </w:t>
      </w:r>
      <w:r w:rsidRPr="00020D47">
        <w:rPr>
          <w:rFonts w:ascii="Times New Roman" w:hAnsi="Times New Roman" w:cs="Times New Roman"/>
          <w:sz w:val="28"/>
          <w:szCs w:val="28"/>
        </w:rPr>
        <w:t xml:space="preserve">МВД области, начальника районного отделения УФССП области, начальника пожарной части ФКУ ИК-9 УФСИН </w:t>
      </w:r>
      <w:r w:rsidRPr="00020D47">
        <w:rPr>
          <w:rFonts w:ascii="Times New Roman" w:hAnsi="Times New Roman" w:cs="Times New Roman"/>
          <w:sz w:val="28"/>
          <w:szCs w:val="28"/>
        </w:rPr>
        <w:t>области, заместителя начальника МТО КУВО «Гражданская оборона, защита населения и пожарная безопасность Воронежской области», заведующих кафедрами тр</w:t>
      </w:r>
      <w:r w:rsidR="00020D47">
        <w:rPr>
          <w:rFonts w:ascii="Times New Roman" w:hAnsi="Times New Roman" w:cs="Times New Roman"/>
          <w:sz w:val="28"/>
          <w:szCs w:val="28"/>
        </w:rPr>
        <w:t>ё</w:t>
      </w:r>
      <w:r w:rsidRPr="00020D47">
        <w:rPr>
          <w:rFonts w:ascii="Times New Roman" w:hAnsi="Times New Roman" w:cs="Times New Roman"/>
          <w:sz w:val="28"/>
          <w:szCs w:val="28"/>
        </w:rPr>
        <w:t>х высших учебных заведений области, главы муниципального образования, адвокатов и ряда других.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Выявлено 69</w:t>
      </w:r>
      <w:r w:rsidRPr="00020D47">
        <w:rPr>
          <w:rFonts w:ascii="Times New Roman" w:hAnsi="Times New Roman" w:cs="Times New Roman"/>
          <w:sz w:val="28"/>
          <w:szCs w:val="28"/>
        </w:rPr>
        <w:t xml:space="preserve"> преступлений, совершенных должностными лицами образовательных учреждений и ректорами ВУЗов.</w:t>
      </w:r>
      <w:r w:rsidR="00020D47">
        <w:rPr>
          <w:rFonts w:ascii="Times New Roman" w:hAnsi="Times New Roman" w:cs="Times New Roman"/>
          <w:sz w:val="28"/>
          <w:szCs w:val="28"/>
        </w:rPr>
        <w:t xml:space="preserve"> </w:t>
      </w:r>
      <w:r w:rsidRPr="00020D47">
        <w:rPr>
          <w:rFonts w:ascii="Times New Roman" w:hAnsi="Times New Roman" w:cs="Times New Roman"/>
          <w:sz w:val="28"/>
          <w:szCs w:val="28"/>
        </w:rPr>
        <w:t>Осуждено 124 коррупционера, в том числе 7 должностных лиц органов государственной власти, 39 управленцев, 23 правоохранителя.</w:t>
      </w:r>
      <w:r w:rsidR="00020D47">
        <w:rPr>
          <w:rFonts w:ascii="Times New Roman" w:hAnsi="Times New Roman" w:cs="Times New Roman"/>
          <w:sz w:val="28"/>
          <w:szCs w:val="28"/>
        </w:rPr>
        <w:t xml:space="preserve"> </w:t>
      </w:r>
      <w:r w:rsidRPr="00020D47">
        <w:rPr>
          <w:rFonts w:ascii="Times New Roman" w:hAnsi="Times New Roman" w:cs="Times New Roman"/>
          <w:sz w:val="28"/>
          <w:szCs w:val="28"/>
        </w:rPr>
        <w:t>24 коррупционера были лишены свободы,</w:t>
      </w:r>
      <w:r w:rsidRPr="00020D47">
        <w:rPr>
          <w:rFonts w:ascii="Times New Roman" w:hAnsi="Times New Roman" w:cs="Times New Roman"/>
          <w:sz w:val="28"/>
          <w:szCs w:val="28"/>
        </w:rPr>
        <w:t xml:space="preserve"> 6 отправлены на принудительные (исправительные) работы, 50 получили условные сроки.</w:t>
      </w:r>
    </w:p>
    <w:p w:rsidR="00020D47" w:rsidRPr="00020D47" w:rsidRDefault="00020D47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Pr="00020D47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Гласность и публичность судебных процессов над коррупционерами,</w:t>
      </w:r>
    </w:p>
    <w:p w:rsidR="00AD66E6" w:rsidRPr="00020D47" w:rsidRDefault="00F9704E" w:rsidP="00020D47">
      <w:pPr>
        <w:rPr>
          <w:rFonts w:ascii="Times New Roman" w:hAnsi="Times New Roman" w:cs="Times New Roman"/>
          <w:sz w:val="28"/>
          <w:szCs w:val="28"/>
        </w:rPr>
      </w:pPr>
      <w:r w:rsidRPr="00020D47">
        <w:rPr>
          <w:rFonts w:ascii="Times New Roman" w:hAnsi="Times New Roman" w:cs="Times New Roman"/>
          <w:sz w:val="28"/>
          <w:szCs w:val="28"/>
        </w:rPr>
        <w:t>освещение антикоррупционной</w:t>
      </w:r>
      <w:r w:rsidR="00020D47">
        <w:rPr>
          <w:rFonts w:ascii="Times New Roman" w:hAnsi="Times New Roman" w:cs="Times New Roman"/>
          <w:sz w:val="28"/>
          <w:szCs w:val="28"/>
        </w:rPr>
        <w:t xml:space="preserve"> политики государства являются одной из </w:t>
      </w:r>
      <w:r w:rsidRPr="00020D47">
        <w:rPr>
          <w:rFonts w:ascii="Times New Roman" w:hAnsi="Times New Roman" w:cs="Times New Roman"/>
          <w:sz w:val="28"/>
          <w:szCs w:val="28"/>
        </w:rPr>
        <w:t>составляющих, способных изменить ситуацию.</w:t>
      </w:r>
      <w:bookmarkStart w:id="0" w:name="_GoBack"/>
      <w:bookmarkEnd w:id="0"/>
    </w:p>
    <w:p w:rsidR="00AD66E6" w:rsidRPr="00020D47" w:rsidRDefault="00AD66E6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Pr="00020D47" w:rsidRDefault="00AD66E6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Pr="00020D47" w:rsidRDefault="00AD66E6" w:rsidP="00020D47">
      <w:pPr>
        <w:rPr>
          <w:rFonts w:ascii="Times New Roman" w:hAnsi="Times New Roman" w:cs="Times New Roman"/>
          <w:sz w:val="28"/>
          <w:szCs w:val="28"/>
        </w:rPr>
      </w:pPr>
    </w:p>
    <w:p w:rsidR="00AD66E6" w:rsidRPr="00020D47" w:rsidRDefault="00AD66E6" w:rsidP="00020D47">
      <w:pPr>
        <w:rPr>
          <w:rFonts w:ascii="Times New Roman" w:hAnsi="Times New Roman" w:cs="Times New Roman"/>
          <w:sz w:val="28"/>
          <w:szCs w:val="28"/>
        </w:rPr>
      </w:pPr>
    </w:p>
    <w:sectPr w:rsidR="00AD66E6" w:rsidRPr="00020D47">
      <w:pgSz w:w="11900" w:h="16840"/>
      <w:pgMar w:top="1023" w:right="545" w:bottom="1023" w:left="14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04E" w:rsidRDefault="00F9704E">
      <w:r>
        <w:separator/>
      </w:r>
    </w:p>
  </w:endnote>
  <w:endnote w:type="continuationSeparator" w:id="0">
    <w:p w:rsidR="00F9704E" w:rsidRDefault="00F9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04E" w:rsidRDefault="00F9704E"/>
  </w:footnote>
  <w:footnote w:type="continuationSeparator" w:id="0">
    <w:p w:rsidR="00F9704E" w:rsidRDefault="00F970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6E6"/>
    <w:rsid w:val="00020D47"/>
    <w:rsid w:val="006016EF"/>
    <w:rsid w:val="00AD66E6"/>
    <w:rsid w:val="00F9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6AB3"/>
  <w15:docId w15:val="{CF62FBC4-C6C1-407C-965B-DDCE23B8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Cambria" w:eastAsia="Cambria" w:hAnsi="Cambria" w:cs="Cambria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after="100" w:line="247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4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ind w:left="1980"/>
    </w:pPr>
    <w:rPr>
      <w:rFonts w:ascii="Arial" w:eastAsia="Arial" w:hAnsi="Arial" w:cs="Arial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1320" w:line="214" w:lineRule="auto"/>
      <w:ind w:left="198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2023-12-14T07:19:00Z</dcterms:created>
  <dcterms:modified xsi:type="dcterms:W3CDTF">2023-12-14T07:19:00Z</dcterms:modified>
</cp:coreProperties>
</file>