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5DE" w:rsidRPr="005178EB" w:rsidRDefault="005E75DE" w:rsidP="00517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178E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 реализации мероприятий по</w:t>
      </w:r>
    </w:p>
    <w:p w:rsidR="005E75DE" w:rsidRPr="005178EB" w:rsidRDefault="005E75DE" w:rsidP="00517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178E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государственной поддержке работодателей</w:t>
      </w:r>
    </w:p>
    <w:p w:rsidR="00CB7716" w:rsidRPr="00DE6866" w:rsidRDefault="00CB7716" w:rsidP="00A856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C42AD" w:rsidRPr="00DE6866" w:rsidRDefault="00FC42AD" w:rsidP="00A856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E686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</w:p>
    <w:p w:rsidR="00FC42AD" w:rsidRPr="00DE6866" w:rsidRDefault="00FC42AD" w:rsidP="00A856DC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E6866">
        <w:rPr>
          <w:rFonts w:ascii="Times New Roman" w:hAnsi="Times New Roman" w:cs="Times New Roman"/>
          <w:sz w:val="26"/>
          <w:szCs w:val="26"/>
        </w:rPr>
        <w:t>Уважаемый р</w:t>
      </w:r>
      <w:r w:rsidR="00186834" w:rsidRPr="00DE6866">
        <w:rPr>
          <w:rFonts w:ascii="Times New Roman" w:hAnsi="Times New Roman" w:cs="Times New Roman"/>
          <w:sz w:val="26"/>
          <w:szCs w:val="26"/>
        </w:rPr>
        <w:t>аботодатель</w:t>
      </w:r>
      <w:r w:rsidRPr="00DE6866">
        <w:rPr>
          <w:rFonts w:ascii="Times New Roman" w:hAnsi="Times New Roman" w:cs="Times New Roman"/>
          <w:sz w:val="26"/>
          <w:szCs w:val="26"/>
        </w:rPr>
        <w:t>!</w:t>
      </w:r>
    </w:p>
    <w:p w:rsidR="000B5752" w:rsidRPr="00DE6866" w:rsidRDefault="00B90094" w:rsidP="00A856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6866">
        <w:rPr>
          <w:rFonts w:ascii="Times New Roman" w:hAnsi="Times New Roman" w:cs="Times New Roman"/>
          <w:sz w:val="26"/>
          <w:szCs w:val="26"/>
        </w:rPr>
        <w:tab/>
      </w:r>
    </w:p>
    <w:p w:rsidR="005D6F88" w:rsidRPr="005D6F88" w:rsidRDefault="005D6F88" w:rsidP="005D6F88">
      <w:pPr>
        <w:widowControl w:val="0"/>
        <w:suppressAutoHyphens/>
        <w:autoSpaceDN w:val="0"/>
        <w:spacing w:after="0" w:line="240" w:lineRule="auto"/>
        <w:ind w:firstLine="680"/>
        <w:jc w:val="both"/>
        <w:textAlignment w:val="baseline"/>
        <w:rPr>
          <w:rFonts w:ascii="Times New Roman" w:eastAsia="SimSun" w:hAnsi="Times New Roman" w:cs="Mangal"/>
          <w:color w:val="000000"/>
          <w:kern w:val="3"/>
          <w:sz w:val="28"/>
          <w:szCs w:val="28"/>
          <w:lang w:eastAsia="zh-CN" w:bidi="hi-IN"/>
        </w:rPr>
      </w:pPr>
      <w:r w:rsidRPr="005D6F88">
        <w:rPr>
          <w:rFonts w:ascii="Times New Roman" w:eastAsia="SimSun" w:hAnsi="Times New Roman" w:cs="Mangal"/>
          <w:color w:val="000000"/>
          <w:kern w:val="3"/>
          <w:sz w:val="28"/>
          <w:szCs w:val="28"/>
          <w:lang w:eastAsia="zh-CN" w:bidi="hi-IN"/>
        </w:rPr>
        <w:t>Отделение Фонда пенсионного и социального страхования Российской Федерации по Воронежской области (далее – отделение Фонда) сообщает следующее.</w:t>
      </w:r>
    </w:p>
    <w:p w:rsidR="005D6F88" w:rsidRPr="005D6F88" w:rsidRDefault="005D6F88" w:rsidP="005D6F88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6F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реализации мероприятий по государственной поддержке работодателей, направленных на повышение трудовой активности граждан, предусмотренных федеральным проектом «Активные меры содействия занятости» </w:t>
      </w:r>
      <w:r w:rsidRPr="005D6F88">
        <w:rPr>
          <w:rFonts w:ascii="Times New Roman" w:eastAsia="DejaVu Sans" w:hAnsi="Times New Roman" w:cs="Times New Roman"/>
          <w:sz w:val="28"/>
          <w:szCs w:val="28"/>
          <w:lang w:eastAsia="ar-SA"/>
        </w:rPr>
        <w:t xml:space="preserve">национального проекта «Кадры», </w:t>
      </w:r>
      <w:r w:rsidRPr="005D6F88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утверждены приказы Фонда пенсионного и социального страхования Российской Федерации:</w:t>
      </w:r>
    </w:p>
    <w:p w:rsidR="005D6F88" w:rsidRPr="005D6F88" w:rsidRDefault="005D6F88" w:rsidP="005D6F88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88">
        <w:rPr>
          <w:rFonts w:ascii="Times New Roman" w:eastAsia="Times New Roman" w:hAnsi="Times New Roman" w:cs="Times New Roman"/>
          <w:color w:val="000000"/>
          <w:sz w:val="28"/>
          <w:szCs w:val="28"/>
        </w:rPr>
        <w:t>1) от 29 декабря 2024 г. № 2712 «Об утверждении Решения о порядке предоставления субсидии в целях создания (оборудования) рабочих мест для трудоустройства инвалидов».</w:t>
      </w:r>
    </w:p>
    <w:p w:rsidR="005D6F88" w:rsidRPr="005D6F88" w:rsidRDefault="005D6F88" w:rsidP="005D6F88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88">
        <w:rPr>
          <w:rFonts w:ascii="Times New Roman" w:eastAsia="Times New Roman" w:hAnsi="Times New Roman" w:cs="Times New Roman"/>
          <w:sz w:val="28"/>
          <w:szCs w:val="28"/>
        </w:rPr>
        <w:t xml:space="preserve">Основной целью предоставления субсидий является оказание государственной поддержки юридическим лицам и индивидуальным предпринимателям на оборудование рабочих мест для трудоустройства инвалидов 1 и 2 группы, ветеранов боевых действий, имеющих инвалидность, в целях частичного возмещения следующих расходов:  </w:t>
      </w:r>
    </w:p>
    <w:p w:rsidR="005D6F88" w:rsidRPr="005D6F88" w:rsidRDefault="005D6F88" w:rsidP="005D6F88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88">
        <w:rPr>
          <w:rFonts w:ascii="Times New Roman" w:eastAsia="Times New Roman" w:hAnsi="Times New Roman" w:cs="Times New Roman"/>
          <w:sz w:val="28"/>
          <w:szCs w:val="28"/>
        </w:rPr>
        <w:t>- на приобретение оборудования для оснащения специальных рабочих мест трудоустройства инвалидов, в том числе основное и вспомогательное оборудование, технические приспособления, рабочая и специальная мебель, средства для создания благоприятных условий для работы инвалида по профилю основного заболевания в соответствии с индивидуальной программой реабилитации или реабилитации инвалида;</w:t>
      </w:r>
    </w:p>
    <w:p w:rsidR="005D6F88" w:rsidRPr="005D6F88" w:rsidRDefault="005D6F88" w:rsidP="005D6F88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88">
        <w:rPr>
          <w:rFonts w:ascii="Times New Roman" w:eastAsia="Times New Roman" w:hAnsi="Times New Roman" w:cs="Times New Roman"/>
          <w:sz w:val="28"/>
          <w:szCs w:val="28"/>
        </w:rPr>
        <w:t>- на монтаж и установку приобретенного оборудования для оснащения специальных рабочих мест для трудоустройства инвалидов;</w:t>
      </w:r>
    </w:p>
    <w:p w:rsidR="005D6F88" w:rsidRPr="005D6F88" w:rsidRDefault="005D6F88" w:rsidP="005D6F88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6F88">
        <w:rPr>
          <w:rFonts w:ascii="Times New Roman" w:eastAsia="Times New Roman" w:hAnsi="Times New Roman" w:cs="Times New Roman"/>
          <w:sz w:val="28"/>
          <w:szCs w:val="28"/>
        </w:rPr>
        <w:t xml:space="preserve">- на оборудование рабочих мест для трудоустройства инвалидов по месту проживания (надомный труд), если характер работы рекомендован индивидуальной программой реабилитации или </w:t>
      </w:r>
      <w:proofErr w:type="spellStart"/>
      <w:r w:rsidRPr="005D6F88">
        <w:rPr>
          <w:rFonts w:ascii="Times New Roman" w:eastAsia="Times New Roman" w:hAnsi="Times New Roman" w:cs="Times New Roman"/>
          <w:sz w:val="28"/>
          <w:szCs w:val="28"/>
        </w:rPr>
        <w:t>абилитации</w:t>
      </w:r>
      <w:proofErr w:type="spellEnd"/>
      <w:r w:rsidRPr="005D6F88">
        <w:rPr>
          <w:rFonts w:ascii="Times New Roman" w:eastAsia="Times New Roman" w:hAnsi="Times New Roman" w:cs="Times New Roman"/>
          <w:sz w:val="28"/>
          <w:szCs w:val="28"/>
        </w:rPr>
        <w:t xml:space="preserve"> инвалида, при условии оформления надомного труда в соответствии с Трудовым кодексом Российской Федерации.</w:t>
      </w:r>
      <w:r w:rsidRPr="005D6F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D6F88" w:rsidRPr="005D6F88" w:rsidRDefault="005D6F88" w:rsidP="005D6F88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6F8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Предоставление субсидии осуществляется в размере части понесенных затрат, но не более 200 тыс. руб. за одно рабочее место. </w:t>
      </w:r>
    </w:p>
    <w:p w:rsidR="005D6F88" w:rsidRPr="005D6F88" w:rsidRDefault="005D6F88" w:rsidP="005D6F88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6F88">
        <w:rPr>
          <w:rFonts w:ascii="Times New Roman" w:eastAsia="Times New Roman" w:hAnsi="Times New Roman" w:cs="Times New Roman"/>
          <w:color w:val="000000"/>
          <w:sz w:val="28"/>
          <w:szCs w:val="28"/>
        </w:rPr>
        <w:t>2) от 29 декабря 2024 г. № 2713 «Об утверждении Решения о порядке предоставления субсидии на государственную поддержку трудоустройства работников из другой местности или других территорий».</w:t>
      </w:r>
    </w:p>
    <w:p w:rsidR="005D6F88" w:rsidRPr="005D6F88" w:rsidRDefault="005D6F88" w:rsidP="005D6F88">
      <w:pPr>
        <w:shd w:val="clear" w:color="auto" w:fill="FFFFFF"/>
        <w:spacing w:after="0" w:line="240" w:lineRule="auto"/>
        <w:ind w:firstLine="680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</w:rPr>
      </w:pPr>
      <w:r w:rsidRPr="005D6F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Целью предоставления субсидий является частичная компенсация затрат работодателя на выплату заработной платы работникам из числа </w:t>
      </w:r>
      <w:r w:rsidRPr="005D6F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трудоустроенных граждан Российской Федерации, переехавших для трудоустройства у работодателя, включенного в перечни организаций, испытывающих потребность в привлечении работников в 2025 году.</w:t>
      </w:r>
      <w:r w:rsidRPr="005D6F88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</w:p>
    <w:p w:rsidR="005D6F88" w:rsidRPr="005D6F88" w:rsidRDefault="005D6F88" w:rsidP="005D6F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6F88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 выплаты суммарно составляет 4 минимальных размера оплаты труда (далее –МРОТ) с учетом суммы страховых взносов. Выплата производится по истечении 3-го, 6-го, 9-го и 12-го месяцев работы трудоустроенного гражданина. </w:t>
      </w:r>
    </w:p>
    <w:p w:rsidR="005D6F88" w:rsidRPr="005D6F88" w:rsidRDefault="005D6F88" w:rsidP="005D6F88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6F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от 29 декабря 2024 г. № 2714 «Об утверждении Решения о порядке предоставления субсидии на государственную поддержку стимулирования найма отдельных категорий граждан». </w:t>
      </w:r>
    </w:p>
    <w:p w:rsidR="005D6F88" w:rsidRPr="005D6F88" w:rsidRDefault="005D6F88" w:rsidP="005D6F88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6F88"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 предоставления субсидий является частичная компенсация затрат работодателя на выплату заработной платы работникам из числа трудоустроенных отдельных категорий граждан:</w:t>
      </w:r>
    </w:p>
    <w:p w:rsidR="005D6F88" w:rsidRPr="005D6F88" w:rsidRDefault="005D6F88" w:rsidP="005D6F88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6F88">
        <w:rPr>
          <w:rFonts w:ascii="Times New Roman" w:eastAsia="Times New Roman" w:hAnsi="Times New Roman" w:cs="Times New Roman"/>
          <w:color w:val="000000"/>
          <w:sz w:val="28"/>
          <w:szCs w:val="28"/>
        </w:rPr>
        <w:t>- ветераны боевых действий, принимавшие участие (содействовавшие выполнению задач) в специальной военной операции;</w:t>
      </w:r>
    </w:p>
    <w:p w:rsidR="005D6F88" w:rsidRPr="005D6F88" w:rsidRDefault="005D6F88" w:rsidP="005D6F88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6F88">
        <w:rPr>
          <w:rFonts w:ascii="Times New Roman" w:eastAsia="Times New Roman" w:hAnsi="Times New Roman" w:cs="Times New Roman"/>
          <w:color w:val="000000"/>
          <w:sz w:val="28"/>
          <w:szCs w:val="28"/>
        </w:rPr>
        <w:t>- члены семей лиц, погибших (умерших) при выполнении задач в ходе специальной военной операции (боевых действий);</w:t>
      </w:r>
    </w:p>
    <w:p w:rsidR="005D6F88" w:rsidRPr="005D6F88" w:rsidRDefault="005D6F88" w:rsidP="005D6F88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6F88">
        <w:rPr>
          <w:rFonts w:ascii="Times New Roman" w:eastAsia="Times New Roman" w:hAnsi="Times New Roman" w:cs="Times New Roman"/>
          <w:color w:val="000000"/>
          <w:sz w:val="28"/>
          <w:szCs w:val="28"/>
        </w:rPr>
        <w:t>- лица, признанные в установленном порядке инвалидами;</w:t>
      </w:r>
    </w:p>
    <w:p w:rsidR="005D6F88" w:rsidRPr="005D6F88" w:rsidRDefault="005D6F88" w:rsidP="005D6F88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6F88">
        <w:rPr>
          <w:rFonts w:ascii="Times New Roman" w:eastAsia="Times New Roman" w:hAnsi="Times New Roman" w:cs="Times New Roman"/>
          <w:color w:val="000000"/>
          <w:sz w:val="28"/>
          <w:szCs w:val="28"/>
        </w:rPr>
        <w:t>- граждане, уволенные с военной службы, и члены их семей;</w:t>
      </w:r>
    </w:p>
    <w:p w:rsidR="005D6F88" w:rsidRPr="005D6F88" w:rsidRDefault="005D6F88" w:rsidP="005D6F88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6F88">
        <w:rPr>
          <w:rFonts w:ascii="Times New Roman" w:eastAsia="Times New Roman" w:hAnsi="Times New Roman" w:cs="Times New Roman"/>
          <w:color w:val="000000"/>
          <w:sz w:val="28"/>
          <w:szCs w:val="28"/>
        </w:rPr>
        <w:t>- лица, освобожденные из учреждений, исполняющих наказание в виде лишения свободы, и ищущие работу в течение одного года с даты освобождения;</w:t>
      </w:r>
    </w:p>
    <w:p w:rsidR="005D6F88" w:rsidRPr="005D6F88" w:rsidRDefault="005D6F88" w:rsidP="005D6F88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6F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одинокие и многодетные родители, усыновители, опекуны и попечители, воспитывающие несовершеннолетних детей, детей инвалидов. </w:t>
      </w:r>
    </w:p>
    <w:p w:rsidR="005D6F88" w:rsidRPr="005D6F88" w:rsidRDefault="005D6F88" w:rsidP="005D6F88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6F88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 выплаты суммарно составляет:</w:t>
      </w:r>
    </w:p>
    <w:p w:rsidR="005D6F88" w:rsidRPr="005D6F88" w:rsidRDefault="005D6F88" w:rsidP="005D6F88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6F88">
        <w:rPr>
          <w:rFonts w:ascii="Times New Roman" w:eastAsia="Times New Roman" w:hAnsi="Times New Roman" w:cs="Times New Roman"/>
          <w:color w:val="000000"/>
          <w:sz w:val="28"/>
          <w:szCs w:val="28"/>
        </w:rPr>
        <w:t>3 МРОТ с учетом суммы страховых взносов (субсидии на стимулирование найма);</w:t>
      </w:r>
    </w:p>
    <w:p w:rsidR="005D6F88" w:rsidRPr="005D6F88" w:rsidRDefault="005D6F88" w:rsidP="005D6F88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6F88">
        <w:rPr>
          <w:rFonts w:ascii="Times New Roman" w:eastAsia="Times New Roman" w:hAnsi="Times New Roman" w:cs="Times New Roman"/>
          <w:color w:val="000000"/>
          <w:sz w:val="28"/>
          <w:szCs w:val="28"/>
        </w:rPr>
        <w:t>6 МРОТ с учетом суммы страховых взносов (субсидии на трудоустройство инвалида к инвалиду).</w:t>
      </w:r>
    </w:p>
    <w:p w:rsidR="005D6F88" w:rsidRPr="005D6F88" w:rsidRDefault="005D6F88" w:rsidP="005D6F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6F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Выплата производится по истечении 1-го, 3-го, 6-го месяцев работы трудоустроенного гражданина. </w:t>
      </w:r>
    </w:p>
    <w:p w:rsidR="005D6F88" w:rsidRPr="005D6F88" w:rsidRDefault="005D6F88" w:rsidP="005D6F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6F88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получения субсидии работодателю необходимо направить заявление в службу занятости через личный кабинет Единой цифровой платформы в сфере занятости и трудовых отношений «Работа в России», к которому приложить перечень свободных рабочих мест и вакантных должностей, на которые предполагается трудоустройство граждан. При этом необходимо учитывать, что гражданин должен быть трудоустроен на основании трудового договора, заключенного на неопределенный срок, на условиях полного рабочего времени с выплатой заработной платы не ниже двух величин минимального размера оплаты труда, установленного Федеральным законом.</w:t>
      </w:r>
    </w:p>
    <w:p w:rsidR="005D6F88" w:rsidRPr="005D6F88" w:rsidRDefault="005D6F88" w:rsidP="005D6F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6F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этого для включения в реестр на предоставление субсидии работодатель – организация (ИП) должен подать заявление в Фонд. Сделать </w:t>
      </w:r>
      <w:r w:rsidRPr="005D6F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это нужно не ранее чем через месяц после трудоустройства гражданина, но не позднее 15 декабря текущего финансового года.</w:t>
      </w:r>
    </w:p>
    <w:p w:rsidR="005D6F88" w:rsidRDefault="005D6F88" w:rsidP="005D6F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6F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порядком получения вышеуказанных субсидий работодатели могут ознакомиться на сайте отделения Фонда </w:t>
      </w:r>
    </w:p>
    <w:p w:rsidR="005D6F88" w:rsidRPr="005D6F88" w:rsidRDefault="005D6F88" w:rsidP="005D6F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6F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hyperlink r:id="rId8" w:history="1">
        <w:r w:rsidRPr="005D6F88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https://sfr.gov.ru/branches/voronezh/info/~0/12397</w:t>
        </w:r>
      </w:hyperlink>
      <w:r w:rsidRPr="005D6F8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D6F88" w:rsidRPr="005D6F88" w:rsidRDefault="005D6F88" w:rsidP="005D6F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         </w:t>
      </w:r>
      <w:r w:rsidRPr="005D6F88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- </w:t>
      </w:r>
      <w:hyperlink r:id="rId9" w:history="1">
        <w:r w:rsidRPr="005D6F88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https://sfr.gov.ru/press_center/~2025/02/05/269922</w:t>
        </w:r>
      </w:hyperlink>
      <w:r w:rsidRPr="005D6F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6866" w:rsidRPr="005D6F88" w:rsidRDefault="00DE6866" w:rsidP="00DE6866">
      <w:pPr>
        <w:widowControl w:val="0"/>
        <w:spacing w:after="0" w:line="266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  <w:bookmarkStart w:id="0" w:name="_GoBack"/>
      <w:bookmarkEnd w:id="0"/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E6866" w:rsidRDefault="00DE6866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1559BC" w:rsidRPr="001559BC" w:rsidRDefault="001559BC" w:rsidP="001559B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1559BC">
        <w:rPr>
          <w:rFonts w:ascii="Times New Roman" w:eastAsia="Times New Roman" w:hAnsi="Times New Roman" w:cs="Times New Roman"/>
          <w:sz w:val="20"/>
        </w:rPr>
        <w:t>Шевченко А.В.</w:t>
      </w:r>
    </w:p>
    <w:p w:rsidR="008C4536" w:rsidRPr="007049D0" w:rsidRDefault="001559BC" w:rsidP="007049D0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1559BC">
        <w:rPr>
          <w:rFonts w:ascii="Times New Roman" w:eastAsia="Times New Roman" w:hAnsi="Times New Roman" w:cs="Times New Roman"/>
          <w:sz w:val="20"/>
        </w:rPr>
        <w:t>8 (47396) 2-12-67</w:t>
      </w:r>
    </w:p>
    <w:sectPr w:rsidR="008C4536" w:rsidRPr="007049D0" w:rsidSect="00076E52">
      <w:pgSz w:w="11906" w:h="16838"/>
      <w:pgMar w:top="1134" w:right="567" w:bottom="1843" w:left="1985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021D" w:rsidRDefault="0091021D" w:rsidP="004C3E71">
      <w:pPr>
        <w:spacing w:after="0" w:line="240" w:lineRule="auto"/>
      </w:pPr>
      <w:r>
        <w:separator/>
      </w:r>
    </w:p>
  </w:endnote>
  <w:endnote w:type="continuationSeparator" w:id="0">
    <w:p w:rsidR="0091021D" w:rsidRDefault="0091021D" w:rsidP="004C3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021D" w:rsidRDefault="0091021D" w:rsidP="004C3E71">
      <w:pPr>
        <w:spacing w:after="0" w:line="240" w:lineRule="auto"/>
      </w:pPr>
      <w:r>
        <w:separator/>
      </w:r>
    </w:p>
  </w:footnote>
  <w:footnote w:type="continuationSeparator" w:id="0">
    <w:p w:rsidR="0091021D" w:rsidRDefault="0091021D" w:rsidP="004C3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094"/>
    <w:rsid w:val="00000CDA"/>
    <w:rsid w:val="00014896"/>
    <w:rsid w:val="00016ED5"/>
    <w:rsid w:val="00023BC4"/>
    <w:rsid w:val="00032001"/>
    <w:rsid w:val="00041190"/>
    <w:rsid w:val="0006056F"/>
    <w:rsid w:val="00073E14"/>
    <w:rsid w:val="000757CA"/>
    <w:rsid w:val="000760D2"/>
    <w:rsid w:val="00076E52"/>
    <w:rsid w:val="00092ED8"/>
    <w:rsid w:val="00093272"/>
    <w:rsid w:val="000940A5"/>
    <w:rsid w:val="000B34BE"/>
    <w:rsid w:val="000B5752"/>
    <w:rsid w:val="000B66FE"/>
    <w:rsid w:val="000D06F3"/>
    <w:rsid w:val="000D0DF5"/>
    <w:rsid w:val="000F426D"/>
    <w:rsid w:val="00107BFE"/>
    <w:rsid w:val="00132DC5"/>
    <w:rsid w:val="00152584"/>
    <w:rsid w:val="00152628"/>
    <w:rsid w:val="00152CDA"/>
    <w:rsid w:val="001559BC"/>
    <w:rsid w:val="00161579"/>
    <w:rsid w:val="001736CB"/>
    <w:rsid w:val="0017455F"/>
    <w:rsid w:val="00186834"/>
    <w:rsid w:val="001871EC"/>
    <w:rsid w:val="00193D70"/>
    <w:rsid w:val="001B406E"/>
    <w:rsid w:val="001D4E07"/>
    <w:rsid w:val="001E5282"/>
    <w:rsid w:val="0020051F"/>
    <w:rsid w:val="00234CE0"/>
    <w:rsid w:val="00234D1A"/>
    <w:rsid w:val="00236B2A"/>
    <w:rsid w:val="00237E5D"/>
    <w:rsid w:val="0027387C"/>
    <w:rsid w:val="0027750C"/>
    <w:rsid w:val="00295187"/>
    <w:rsid w:val="002A5774"/>
    <w:rsid w:val="002A5ED1"/>
    <w:rsid w:val="002A7D44"/>
    <w:rsid w:val="002B48C3"/>
    <w:rsid w:val="002C7305"/>
    <w:rsid w:val="002D1ED8"/>
    <w:rsid w:val="002F2BED"/>
    <w:rsid w:val="00312D8B"/>
    <w:rsid w:val="00315F91"/>
    <w:rsid w:val="0032257B"/>
    <w:rsid w:val="0034564B"/>
    <w:rsid w:val="0036574B"/>
    <w:rsid w:val="00385B1D"/>
    <w:rsid w:val="0039289D"/>
    <w:rsid w:val="003B078C"/>
    <w:rsid w:val="003D479C"/>
    <w:rsid w:val="003E7F33"/>
    <w:rsid w:val="00417FC9"/>
    <w:rsid w:val="00431A8A"/>
    <w:rsid w:val="00432E37"/>
    <w:rsid w:val="004338E4"/>
    <w:rsid w:val="004523C0"/>
    <w:rsid w:val="004A1DFA"/>
    <w:rsid w:val="004A43C1"/>
    <w:rsid w:val="004B5929"/>
    <w:rsid w:val="004C0315"/>
    <w:rsid w:val="004C298D"/>
    <w:rsid w:val="004C3E71"/>
    <w:rsid w:val="004E212C"/>
    <w:rsid w:val="0050666E"/>
    <w:rsid w:val="0051307D"/>
    <w:rsid w:val="005178EB"/>
    <w:rsid w:val="00543AAC"/>
    <w:rsid w:val="00572941"/>
    <w:rsid w:val="00580876"/>
    <w:rsid w:val="00596EF7"/>
    <w:rsid w:val="005B0D38"/>
    <w:rsid w:val="005C78A8"/>
    <w:rsid w:val="005D6F88"/>
    <w:rsid w:val="005E42E4"/>
    <w:rsid w:val="005E4884"/>
    <w:rsid w:val="005E75DE"/>
    <w:rsid w:val="005F3063"/>
    <w:rsid w:val="006070B7"/>
    <w:rsid w:val="006072E9"/>
    <w:rsid w:val="00616EE0"/>
    <w:rsid w:val="00625755"/>
    <w:rsid w:val="00625EFC"/>
    <w:rsid w:val="00634EF7"/>
    <w:rsid w:val="0065389C"/>
    <w:rsid w:val="0065537C"/>
    <w:rsid w:val="00657866"/>
    <w:rsid w:val="0066467D"/>
    <w:rsid w:val="00667F28"/>
    <w:rsid w:val="00684F47"/>
    <w:rsid w:val="00694132"/>
    <w:rsid w:val="006B51D5"/>
    <w:rsid w:val="006C6557"/>
    <w:rsid w:val="006D537A"/>
    <w:rsid w:val="006F0D57"/>
    <w:rsid w:val="00701B66"/>
    <w:rsid w:val="007049D0"/>
    <w:rsid w:val="007050E1"/>
    <w:rsid w:val="007063C7"/>
    <w:rsid w:val="00732C11"/>
    <w:rsid w:val="00767869"/>
    <w:rsid w:val="007741B7"/>
    <w:rsid w:val="00777641"/>
    <w:rsid w:val="00783BC0"/>
    <w:rsid w:val="00787C8D"/>
    <w:rsid w:val="007D0289"/>
    <w:rsid w:val="007E04C5"/>
    <w:rsid w:val="007E3353"/>
    <w:rsid w:val="007E45E6"/>
    <w:rsid w:val="007F4C63"/>
    <w:rsid w:val="007F74B5"/>
    <w:rsid w:val="00817979"/>
    <w:rsid w:val="00820FA2"/>
    <w:rsid w:val="00826366"/>
    <w:rsid w:val="00827D58"/>
    <w:rsid w:val="008478FF"/>
    <w:rsid w:val="00862AB6"/>
    <w:rsid w:val="00880E8D"/>
    <w:rsid w:val="00883CB0"/>
    <w:rsid w:val="00887C06"/>
    <w:rsid w:val="008B13A4"/>
    <w:rsid w:val="008B6D32"/>
    <w:rsid w:val="008C0C79"/>
    <w:rsid w:val="008C4536"/>
    <w:rsid w:val="008C6DED"/>
    <w:rsid w:val="008E6AB9"/>
    <w:rsid w:val="008F3E37"/>
    <w:rsid w:val="008F7EA4"/>
    <w:rsid w:val="00906E03"/>
    <w:rsid w:val="0091021D"/>
    <w:rsid w:val="00914788"/>
    <w:rsid w:val="00924E39"/>
    <w:rsid w:val="00950A95"/>
    <w:rsid w:val="00956F73"/>
    <w:rsid w:val="0096243F"/>
    <w:rsid w:val="0098046D"/>
    <w:rsid w:val="00994AF5"/>
    <w:rsid w:val="00997CF4"/>
    <w:rsid w:val="009B1471"/>
    <w:rsid w:val="009B1EE2"/>
    <w:rsid w:val="009C2B3D"/>
    <w:rsid w:val="00A04F47"/>
    <w:rsid w:val="00A1013C"/>
    <w:rsid w:val="00A20AA5"/>
    <w:rsid w:val="00A30497"/>
    <w:rsid w:val="00A37FCC"/>
    <w:rsid w:val="00A401CE"/>
    <w:rsid w:val="00A564C5"/>
    <w:rsid w:val="00A856DC"/>
    <w:rsid w:val="00AA77BD"/>
    <w:rsid w:val="00AB2B36"/>
    <w:rsid w:val="00AC70DB"/>
    <w:rsid w:val="00AF4811"/>
    <w:rsid w:val="00B03EE2"/>
    <w:rsid w:val="00B06C79"/>
    <w:rsid w:val="00B33C16"/>
    <w:rsid w:val="00B446C0"/>
    <w:rsid w:val="00B51EBE"/>
    <w:rsid w:val="00B644B6"/>
    <w:rsid w:val="00B779B1"/>
    <w:rsid w:val="00B81059"/>
    <w:rsid w:val="00B90094"/>
    <w:rsid w:val="00B95F2A"/>
    <w:rsid w:val="00BA3CA8"/>
    <w:rsid w:val="00BC0155"/>
    <w:rsid w:val="00BD1E9B"/>
    <w:rsid w:val="00BE506D"/>
    <w:rsid w:val="00C050E9"/>
    <w:rsid w:val="00C06444"/>
    <w:rsid w:val="00C12932"/>
    <w:rsid w:val="00C43663"/>
    <w:rsid w:val="00C90316"/>
    <w:rsid w:val="00C91918"/>
    <w:rsid w:val="00CB7716"/>
    <w:rsid w:val="00CC1FA0"/>
    <w:rsid w:val="00CD34C6"/>
    <w:rsid w:val="00CE43DB"/>
    <w:rsid w:val="00D03018"/>
    <w:rsid w:val="00D326B7"/>
    <w:rsid w:val="00D42615"/>
    <w:rsid w:val="00D61E00"/>
    <w:rsid w:val="00D62F42"/>
    <w:rsid w:val="00D90000"/>
    <w:rsid w:val="00D915E9"/>
    <w:rsid w:val="00D9742B"/>
    <w:rsid w:val="00DA35DB"/>
    <w:rsid w:val="00DA6700"/>
    <w:rsid w:val="00DB5DF0"/>
    <w:rsid w:val="00DB6B61"/>
    <w:rsid w:val="00DE6866"/>
    <w:rsid w:val="00E035F5"/>
    <w:rsid w:val="00E265B3"/>
    <w:rsid w:val="00E34AD1"/>
    <w:rsid w:val="00E42B6B"/>
    <w:rsid w:val="00E53D27"/>
    <w:rsid w:val="00E646EC"/>
    <w:rsid w:val="00E657CF"/>
    <w:rsid w:val="00E71C21"/>
    <w:rsid w:val="00E763BD"/>
    <w:rsid w:val="00E857FE"/>
    <w:rsid w:val="00E91310"/>
    <w:rsid w:val="00E946FB"/>
    <w:rsid w:val="00EA1CE1"/>
    <w:rsid w:val="00EB0A0E"/>
    <w:rsid w:val="00EC15F1"/>
    <w:rsid w:val="00ED47FC"/>
    <w:rsid w:val="00ED4F69"/>
    <w:rsid w:val="00ED74A8"/>
    <w:rsid w:val="00F410D2"/>
    <w:rsid w:val="00F41C23"/>
    <w:rsid w:val="00F53205"/>
    <w:rsid w:val="00F77275"/>
    <w:rsid w:val="00F80AF2"/>
    <w:rsid w:val="00F83DF0"/>
    <w:rsid w:val="00F85EF1"/>
    <w:rsid w:val="00F9517B"/>
    <w:rsid w:val="00FA114D"/>
    <w:rsid w:val="00FB16D7"/>
    <w:rsid w:val="00FB4C61"/>
    <w:rsid w:val="00FC176D"/>
    <w:rsid w:val="00FC42AD"/>
    <w:rsid w:val="00FC43C7"/>
    <w:rsid w:val="00FC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D2158F"/>
  <w15:docId w15:val="{9B622F44-F292-4019-940C-C30574FC7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6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.Название подразделения"/>
    <w:rsid w:val="00B90094"/>
    <w:pPr>
      <w:spacing w:after="0" w:line="240" w:lineRule="auto"/>
    </w:pPr>
    <w:rPr>
      <w:rFonts w:ascii="SchoolBook" w:eastAsia="Times New Roman" w:hAnsi="SchoolBook" w:cs="Times New Roman"/>
      <w:sz w:val="28"/>
      <w:szCs w:val="20"/>
    </w:rPr>
  </w:style>
  <w:style w:type="paragraph" w:styleId="a4">
    <w:name w:val="No Spacing"/>
    <w:uiPriority w:val="1"/>
    <w:qFormat/>
    <w:rsid w:val="00B9009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90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09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B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C3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3E71"/>
  </w:style>
  <w:style w:type="paragraph" w:styleId="aa">
    <w:name w:val="footer"/>
    <w:basedOn w:val="a"/>
    <w:link w:val="ab"/>
    <w:uiPriority w:val="99"/>
    <w:unhideWhenUsed/>
    <w:rsid w:val="004C3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3E71"/>
  </w:style>
  <w:style w:type="character" w:styleId="ac">
    <w:name w:val="Hyperlink"/>
    <w:basedOn w:val="a0"/>
    <w:uiPriority w:val="99"/>
    <w:unhideWhenUsed/>
    <w:rsid w:val="001D4E07"/>
    <w:rPr>
      <w:color w:val="0000FF" w:themeColor="hyperlink"/>
      <w:u w:val="single"/>
    </w:rPr>
  </w:style>
  <w:style w:type="paragraph" w:styleId="ad">
    <w:name w:val="Title"/>
    <w:basedOn w:val="a"/>
    <w:link w:val="ae"/>
    <w:qFormat/>
    <w:rsid w:val="00FC42AD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e">
    <w:name w:val="Заголовок Знак"/>
    <w:basedOn w:val="a0"/>
    <w:link w:val="ad"/>
    <w:rsid w:val="00FC42AD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">
    <w:name w:val="Основной текст Знак1"/>
    <w:basedOn w:val="a0"/>
    <w:link w:val="af"/>
    <w:uiPriority w:val="99"/>
    <w:rsid w:val="008478FF"/>
    <w:rPr>
      <w:rFonts w:ascii="Times New Roman" w:hAnsi="Times New Roman" w:cs="Times New Roman"/>
      <w:sz w:val="28"/>
      <w:szCs w:val="28"/>
    </w:rPr>
  </w:style>
  <w:style w:type="paragraph" w:styleId="af">
    <w:name w:val="Body Text"/>
    <w:basedOn w:val="a"/>
    <w:link w:val="1"/>
    <w:uiPriority w:val="99"/>
    <w:rsid w:val="008478FF"/>
    <w:pPr>
      <w:spacing w:after="0" w:line="346" w:lineRule="auto"/>
      <w:ind w:firstLine="400"/>
    </w:pPr>
    <w:rPr>
      <w:rFonts w:ascii="Times New Roman" w:hAnsi="Times New Roman" w:cs="Times New Roman"/>
      <w:sz w:val="28"/>
      <w:szCs w:val="28"/>
    </w:rPr>
  </w:style>
  <w:style w:type="character" w:customStyle="1" w:styleId="af0">
    <w:name w:val="Основной текст Знак"/>
    <w:basedOn w:val="a0"/>
    <w:uiPriority w:val="99"/>
    <w:semiHidden/>
    <w:rsid w:val="008478FF"/>
  </w:style>
  <w:style w:type="paragraph" w:customStyle="1" w:styleId="af1">
    <w:basedOn w:val="a"/>
    <w:next w:val="ad"/>
    <w:qFormat/>
    <w:rsid w:val="00DB5DF0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styleId="af2">
    <w:name w:val="Unresolved Mention"/>
    <w:basedOn w:val="a0"/>
    <w:uiPriority w:val="99"/>
    <w:semiHidden/>
    <w:unhideWhenUsed/>
    <w:rsid w:val="002A5ED1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36574B"/>
    <w:rPr>
      <w:color w:val="800080" w:themeColor="followedHyperlink"/>
      <w:u w:val="single"/>
    </w:rPr>
  </w:style>
  <w:style w:type="paragraph" w:styleId="af4">
    <w:name w:val="Normal (Web)"/>
    <w:basedOn w:val="a"/>
    <w:uiPriority w:val="99"/>
    <w:semiHidden/>
    <w:unhideWhenUsed/>
    <w:rsid w:val="00152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_"/>
    <w:basedOn w:val="a0"/>
    <w:link w:val="10"/>
    <w:rsid w:val="00820FA2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f5"/>
    <w:rsid w:val="00820FA2"/>
    <w:pPr>
      <w:widowControl w:val="0"/>
      <w:spacing w:after="0" w:line="415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DE686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8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branches/voronezh/info/~0/1239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fr.gov.ru/press_center/~2025/02/05/2699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190F1-6085-4ECD-B952-A748316A6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3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Шевченко Анна Владимировна</cp:lastModifiedBy>
  <cp:revision>140</cp:revision>
  <cp:lastPrinted>2025-09-08T12:58:00Z</cp:lastPrinted>
  <dcterms:created xsi:type="dcterms:W3CDTF">2015-11-11T07:06:00Z</dcterms:created>
  <dcterms:modified xsi:type="dcterms:W3CDTF">2025-09-09T06:41:00Z</dcterms:modified>
</cp:coreProperties>
</file>