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84D" w:rsidRDefault="00E1684D" w:rsidP="008A61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Межрайонная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ИФНС России № 14 по Воронежской области информирует.</w:t>
      </w:r>
      <w:bookmarkStart w:id="0" w:name="_GoBack"/>
      <w:bookmarkEnd w:id="0"/>
    </w:p>
    <w:p w:rsidR="00EF63EB" w:rsidRPr="008A61A0" w:rsidRDefault="00784368" w:rsidP="008A61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1A0">
        <w:rPr>
          <w:rFonts w:ascii="Times New Roman" w:hAnsi="Times New Roman" w:cs="Times New Roman"/>
          <w:sz w:val="28"/>
          <w:szCs w:val="28"/>
        </w:rPr>
        <w:t>15 июля – последний день для своевременной уплаты НДФЛ за 2024 год. Речь идет о тех гражданах, кто был обязан представить налоговую декларацию 3-НДФЛ за 2024 год до 30 апреля 2025 года с исчисленной суммой налога к уплате в ней.</w:t>
      </w:r>
    </w:p>
    <w:p w:rsidR="00EF63EB" w:rsidRPr="008A61A0" w:rsidRDefault="00784368" w:rsidP="008A61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1A0">
        <w:rPr>
          <w:rFonts w:ascii="Times New Roman" w:hAnsi="Times New Roman" w:cs="Times New Roman"/>
          <w:sz w:val="28"/>
          <w:szCs w:val="28"/>
        </w:rPr>
        <w:t xml:space="preserve"> </w:t>
      </w:r>
      <w:r w:rsidR="008A61A0">
        <w:rPr>
          <w:rFonts w:ascii="Times New Roman" w:hAnsi="Times New Roman" w:cs="Times New Roman"/>
          <w:sz w:val="28"/>
          <w:szCs w:val="28"/>
        </w:rPr>
        <w:t>Обязанность представления декларации возникает у лиц</w:t>
      </w:r>
      <w:r w:rsidR="00EF63EB" w:rsidRPr="008A61A0">
        <w:rPr>
          <w:rFonts w:ascii="Times New Roman" w:hAnsi="Times New Roman" w:cs="Times New Roman"/>
          <w:sz w:val="28"/>
          <w:szCs w:val="28"/>
        </w:rPr>
        <w:t>:</w:t>
      </w:r>
    </w:p>
    <w:p w:rsidR="00EF63EB" w:rsidRPr="008A61A0" w:rsidRDefault="008A61A0" w:rsidP="008A61A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получивших</w:t>
      </w:r>
      <w:r w:rsidR="00EF63EB" w:rsidRPr="008A61A0">
        <w:rPr>
          <w:rFonts w:ascii="Times New Roman" w:hAnsi="Times New Roman" w:cs="Times New Roman"/>
          <w:sz w:val="28"/>
          <w:szCs w:val="28"/>
        </w:rPr>
        <w:t> доход от продажи недвижимого имущества, находившегося в собственности менее минимального предельного срока владения, обязаны подать в налоговый орган налоговую декларацию по форме 3-НДФЛ и не попадающего под освобождение от налогообложения, а также получившие доход от реализации имущественных прав (переуступка права требования);</w:t>
      </w:r>
      <w:proofErr w:type="gramEnd"/>
    </w:p>
    <w:p w:rsidR="00EF63EB" w:rsidRPr="008A61A0" w:rsidRDefault="008A61A0" w:rsidP="008A61A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получивших</w:t>
      </w:r>
      <w:r w:rsidR="00EF63EB" w:rsidRPr="008A61A0">
        <w:rPr>
          <w:rFonts w:ascii="Times New Roman" w:hAnsi="Times New Roman" w:cs="Times New Roman"/>
          <w:sz w:val="28"/>
          <w:szCs w:val="28"/>
        </w:rPr>
        <w:t> в дар от физических лиц, не являющихся близкими родственниками, недвижимого имущества, транспортных средств, акций, долей, паев;</w:t>
      </w:r>
    </w:p>
    <w:p w:rsidR="00EF63EB" w:rsidRPr="008A61A0" w:rsidRDefault="008A61A0" w:rsidP="008A61A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получивших</w:t>
      </w:r>
      <w:r w:rsidR="00EF63EB" w:rsidRPr="008A61A0">
        <w:rPr>
          <w:rFonts w:ascii="Times New Roman" w:hAnsi="Times New Roman" w:cs="Times New Roman"/>
          <w:sz w:val="28"/>
          <w:szCs w:val="28"/>
        </w:rPr>
        <w:t> вознаграждения от физических лиц и организаций, не являющихся налоговыми агентами, на основе заключенных договоров и договоров гражданско-правового характера, включая доходы по договорам имущественного найма или договорам аренды любого имущества;</w:t>
      </w:r>
    </w:p>
    <w:p w:rsidR="00EF63EB" w:rsidRPr="008A61A0" w:rsidRDefault="008A61A0" w:rsidP="008A61A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получивших</w:t>
      </w:r>
      <w:r w:rsidR="00EF63EB" w:rsidRPr="008A61A0">
        <w:rPr>
          <w:rFonts w:ascii="Times New Roman" w:hAnsi="Times New Roman" w:cs="Times New Roman"/>
          <w:sz w:val="28"/>
          <w:szCs w:val="28"/>
        </w:rPr>
        <w:t> выигрыши от операторов лотерей, распространителей, организаторов азартных игр, проводимых в букмекерской конторе и тотализаторе – в сумме до 15000 руб., а также от организаторов азартных игр, не относящихся к букмекерским конторам и тотализаторам;</w:t>
      </w:r>
    </w:p>
    <w:p w:rsidR="00EF63EB" w:rsidRPr="008A61A0" w:rsidRDefault="008A61A0" w:rsidP="008A61A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получивших</w:t>
      </w:r>
      <w:r w:rsidR="00EF63EB" w:rsidRPr="008A61A0">
        <w:rPr>
          <w:rFonts w:ascii="Times New Roman" w:hAnsi="Times New Roman" w:cs="Times New Roman"/>
          <w:sz w:val="28"/>
          <w:szCs w:val="28"/>
        </w:rPr>
        <w:t xml:space="preserve"> доходы от источников, находящихся за пределами Российской Федерации.</w:t>
      </w:r>
      <w:proofErr w:type="gramEnd"/>
    </w:p>
    <w:p w:rsidR="00784368" w:rsidRPr="008A61A0" w:rsidRDefault="00784368" w:rsidP="008A61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1A0">
        <w:rPr>
          <w:rFonts w:ascii="Times New Roman" w:hAnsi="Times New Roman" w:cs="Times New Roman"/>
          <w:sz w:val="28"/>
          <w:szCs w:val="28"/>
        </w:rPr>
        <w:t>Оплатить налог можно в течение всего дня 15 июля. Проще всего это сделать с помощью электронного сервиса «</w:t>
      </w:r>
      <w:hyperlink r:id="rId6" w:tgtFrame="blank" w:history="1">
        <w:r w:rsidRPr="008A61A0">
          <w:rPr>
            <w:rStyle w:val="a5"/>
            <w:rFonts w:ascii="Times New Roman" w:hAnsi="Times New Roman" w:cs="Times New Roman"/>
            <w:sz w:val="28"/>
            <w:szCs w:val="28"/>
          </w:rPr>
          <w:t>Уплата налогов и пошлин</w:t>
        </w:r>
      </w:hyperlink>
      <w:r w:rsidRPr="008A61A0">
        <w:rPr>
          <w:rFonts w:ascii="Times New Roman" w:hAnsi="Times New Roman" w:cs="Times New Roman"/>
          <w:sz w:val="28"/>
          <w:szCs w:val="28"/>
        </w:rPr>
        <w:t>» на сайте ФНС России. Пользователи сервисов «</w:t>
      </w:r>
      <w:hyperlink r:id="rId7" w:tgtFrame="blank" w:history="1">
        <w:r w:rsidRPr="008A61A0">
          <w:rPr>
            <w:rStyle w:val="a5"/>
            <w:rFonts w:ascii="Times New Roman" w:hAnsi="Times New Roman" w:cs="Times New Roman"/>
            <w:sz w:val="28"/>
            <w:szCs w:val="28"/>
          </w:rPr>
          <w:t>Личный кабинет налогоплательщика для физических лиц</w:t>
        </w:r>
      </w:hyperlink>
      <w:r w:rsidRPr="008A61A0">
        <w:rPr>
          <w:rFonts w:ascii="Times New Roman" w:hAnsi="Times New Roman" w:cs="Times New Roman"/>
          <w:sz w:val="28"/>
          <w:szCs w:val="28"/>
        </w:rPr>
        <w:t>» и «</w:t>
      </w:r>
      <w:hyperlink r:id="rId8" w:history="1">
        <w:r w:rsidRPr="008A61A0">
          <w:rPr>
            <w:rStyle w:val="a5"/>
            <w:rFonts w:ascii="Times New Roman" w:hAnsi="Times New Roman" w:cs="Times New Roman"/>
            <w:sz w:val="28"/>
            <w:szCs w:val="28"/>
          </w:rPr>
          <w:t>Личный кабинет налогоплательщика индивидуального предпринимателя</w:t>
        </w:r>
      </w:hyperlink>
      <w:r w:rsidRPr="008A61A0">
        <w:rPr>
          <w:rFonts w:ascii="Times New Roman" w:hAnsi="Times New Roman" w:cs="Times New Roman"/>
          <w:sz w:val="28"/>
          <w:szCs w:val="28"/>
        </w:rPr>
        <w:t>» могут сформировать платежный документ в своем личном кабинете и уплатить налог онлайн.</w:t>
      </w:r>
    </w:p>
    <w:p w:rsidR="00784368" w:rsidRDefault="008A61A0" w:rsidP="008A61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1A0">
        <w:rPr>
          <w:rFonts w:ascii="Times New Roman" w:hAnsi="Times New Roman" w:cs="Times New Roman"/>
          <w:sz w:val="28"/>
          <w:szCs w:val="28"/>
        </w:rPr>
        <w:t>С 16 июля за каждый просроченный день уплаты НДФЛ будет начисляться пеня исходя из 1/300 ставк</w:t>
      </w:r>
      <w:r>
        <w:rPr>
          <w:rFonts w:ascii="Times New Roman" w:hAnsi="Times New Roman" w:cs="Times New Roman"/>
          <w:sz w:val="28"/>
          <w:szCs w:val="28"/>
        </w:rPr>
        <w:t>и рефинансирования Банка России, по день уплаты включительно.</w:t>
      </w:r>
      <w:r w:rsidR="00A905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05C6" w:rsidRPr="008A61A0" w:rsidRDefault="00A905C6" w:rsidP="008A61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905C6" w:rsidRPr="008A6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A47B1"/>
    <w:multiLevelType w:val="multilevel"/>
    <w:tmpl w:val="4614F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ECD"/>
    <w:rsid w:val="001E1ECD"/>
    <w:rsid w:val="00784368"/>
    <w:rsid w:val="008A61A0"/>
    <w:rsid w:val="00905BED"/>
    <w:rsid w:val="00A905C6"/>
    <w:rsid w:val="00D76AC9"/>
    <w:rsid w:val="00E1684D"/>
    <w:rsid w:val="00EF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63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36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84368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F63E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63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36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84368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F63E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ip2.nalog.ru/l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kfl2.nalog.ru/lkf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rvice.nalog.ru/paymen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2025-06-17T07:33:00Z</dcterms:created>
  <dcterms:modified xsi:type="dcterms:W3CDTF">2025-06-17T13:20:00Z</dcterms:modified>
</cp:coreProperties>
</file>